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«Папа может»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7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>
        <w:trPr>
          <w:trHeight w:val="2454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«Папа может» - сплав приоритетных направлений, о которых объявил президент России Владимир Путин.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объявлен годом семьи и данный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сплочает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«Папа может»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 перед собой задачу не только популяризации технических профессий, но и создание новых возможностей для совместного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емяпрепровождения пап с детьми.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идея проекта заключается в том, чтобы вовлечь пап в процесс обучения и воспитания их детей, помочь им освоить базовые навыки ремонта и обслуживания велосипедов, а также обучить правилам дорожного движения и спортивным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спектам велосипедного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запланировано проведение обучающих мастер-классов по ремонту и обслуживанию велоси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педов, экскурсии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проекта. Итогом проекта станет соревнование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командами-участницами проекта, где дети и взрослые смогут показать те навыки, которые приобретут в течение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проекта ожидается повышение уровня знаний и навыков участников в области велосипедного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велосипедов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улучшение взаимопонимания и укрепление семейных отношений.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26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2"/>
              </w:numPr>
              <w:ind w:left="28" w:firstLine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рабочих профессий в направлении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2"/>
              </w:numPr>
              <w:ind w:left="28" w:firstLine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с производствами и предприятиями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2"/>
              </w:numPr>
              <w:ind w:left="28" w:firstLine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вовлечения пап в жизни ребенка и школы путем совместного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мастер-классов и мероприятий проекта, а затем совместного участия в закрывающем мероприятии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2"/>
              </w:numPr>
              <w:ind w:left="28" w:firstLine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правил дорожного движения, спорта и здорового образа жизни среди подрастающего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38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Пермского края,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г. Перми, ПТПП, Школа необычных умений, Лукойл-Пермнефтеоргсинтез,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Редуктор-ПМ, авиакомпания Геликс,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индустриальный техникум, музей «Ретро-гараж», Точка кипения, автотранспортный колледж.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0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Команды школьников 5-6 классов школ г Перми (10 человек) с папами (3-5 человек) во главе с учителем-куратором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25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включает несколько модулей, после прохождения которых команды детей и пап на открытом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соревновании продемонстрируют все полученные навыки во время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«Пап, смотри, какая машина» - экскурсии детей и пап в музей «Ретро-гараж» и в компанию-партнер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Веломеханика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профпробы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знакомство с разными видами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изучение правил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 при езде на велосипеде.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турнир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Велоремонтные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на нем команды из детей и пап будут проходить несколько испытаний, где будет проверено то, как они усвоили мастер-классы по механике и уроки по ПДД.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25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группа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Ханова, директор АНО ДПО «Центр проектов «Переменим»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8-908-254-55-53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25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смета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65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детей и пап в Ретро-гараж – 112 000 (одно посещение 700 рублей, в каждом команде 16 человек, 10 детей, 5 пап и 1 учитель, команд – 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Профпробы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классической механике – 152 000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профпроба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человека 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каждо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команде 16 человек, команд – 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Профпробы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152 000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профпроба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человека 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каждо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команде 16 человек, команд – 10)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турнира – 150 000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Фотосъемка, создание ролика о проекте, информационное сопровождение – 115 000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Полиграфия и организация награждения участников (закрытие фестиваля) – 115 000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проекта – 60 000 рублей (20 000/месяц)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856 000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567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По вопросам участия: тел. 8 908 254 55 53, </w:t>
    </w:r>
    <w:hyperlink r:id="rId1" w:tooltip="mailto:nkhanova@mail.ru" w:history="1">
      <w:r>
        <w:rPr>
          <w:rStyle w:val="873"/>
          <w:rFonts w:ascii="Times New Roman" w:hAnsi="Times New Roman" w:cs="Times New Roman"/>
          <w:sz w:val="24"/>
          <w:szCs w:val="24"/>
          <w:lang w:val="en-US"/>
        </w:rPr>
        <w:t xml:space="preserve">nkhanova</w:t>
      </w:r>
      <w:r>
        <w:rPr>
          <w:rStyle w:val="873"/>
          <w:rFonts w:ascii="Times New Roman" w:hAnsi="Times New Roman" w:cs="Times New Roman"/>
          <w:sz w:val="24"/>
          <w:szCs w:val="24"/>
        </w:rPr>
        <w:t xml:space="preserve">@</w:t>
      </w:r>
      <w:r>
        <w:rPr>
          <w:rStyle w:val="873"/>
          <w:rFonts w:ascii="Times New Roman" w:hAnsi="Times New Roman" w:cs="Times New Roman"/>
          <w:sz w:val="24"/>
          <w:szCs w:val="24"/>
          <w:lang w:val="en-US"/>
        </w:rPr>
        <w:t xml:space="preserve">mail</w:t>
      </w:r>
      <w:r>
        <w:rPr>
          <w:rStyle w:val="873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73"/>
          <w:rFonts w:ascii="Times New Roman" w:hAnsi="Times New Roman" w:cs="Times New Roman"/>
          <w:sz w:val="24"/>
          <w:szCs w:val="24"/>
          <w:lang w:val="en-US"/>
        </w:rPr>
        <w:t xml:space="preserve">ru</w:t>
      </w:r>
    </w:hyperlink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Фестиваль проектов «Переменим Пермь 2024»</w:t>
    </w:r>
    <w:r>
      <w:rPr>
        <w:rFonts w:ascii="Times New Roman" w:hAnsi="Times New Roman" w:cs="Times New Roman"/>
        <w:sz w:val="24"/>
        <w:szCs w:val="24"/>
      </w:rPr>
      <w:br/>
      <w:t xml:space="preserve">Папа может. Резюме проекта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3"/>
    <w:next w:val="86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4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3"/>
    <w:next w:val="86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4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4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4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4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4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4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4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3"/>
    <w:next w:val="863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4"/>
    <w:link w:val="709"/>
    <w:uiPriority w:val="10"/>
    <w:rPr>
      <w:sz w:val="48"/>
      <w:szCs w:val="48"/>
    </w:rPr>
  </w:style>
  <w:style w:type="paragraph" w:styleId="711">
    <w:name w:val="Subtitle"/>
    <w:basedOn w:val="863"/>
    <w:next w:val="863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4"/>
    <w:link w:val="711"/>
    <w:uiPriority w:val="11"/>
    <w:rPr>
      <w:sz w:val="24"/>
      <w:szCs w:val="24"/>
    </w:rPr>
  </w:style>
  <w:style w:type="paragraph" w:styleId="713">
    <w:name w:val="Quote"/>
    <w:basedOn w:val="863"/>
    <w:next w:val="863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3"/>
    <w:next w:val="863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4"/>
    <w:link w:val="869"/>
    <w:uiPriority w:val="99"/>
  </w:style>
  <w:style w:type="character" w:styleId="718">
    <w:name w:val="Footer Char"/>
    <w:basedOn w:val="864"/>
    <w:link w:val="871"/>
    <w:uiPriority w:val="99"/>
  </w:style>
  <w:style w:type="paragraph" w:styleId="719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1"/>
    <w:uiPriority w:val="99"/>
  </w:style>
  <w:style w:type="table" w:styleId="721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0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4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7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1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4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8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table" w:styleId="867">
    <w:name w:val="Table Grid"/>
    <w:basedOn w:val="8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>
    <w:name w:val="List Paragraph"/>
    <w:basedOn w:val="863"/>
    <w:uiPriority w:val="34"/>
    <w:qFormat/>
    <w:pPr>
      <w:contextualSpacing/>
      <w:ind w:left="720"/>
    </w:pPr>
  </w:style>
  <w:style w:type="paragraph" w:styleId="869">
    <w:name w:val="Header"/>
    <w:basedOn w:val="863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64"/>
    <w:link w:val="869"/>
    <w:uiPriority w:val="99"/>
  </w:style>
  <w:style w:type="paragraph" w:styleId="871">
    <w:name w:val="Footer"/>
    <w:basedOn w:val="863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64"/>
    <w:link w:val="871"/>
    <w:uiPriority w:val="99"/>
  </w:style>
  <w:style w:type="character" w:styleId="873">
    <w:name w:val="Hyperlink"/>
    <w:basedOn w:val="86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nkhanova@mail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Ханова</dc:creator>
  <cp:keywords/>
  <dc:description/>
  <cp:lastModifiedBy>Перемена Пермь</cp:lastModifiedBy>
  <cp:revision>12</cp:revision>
  <dcterms:created xsi:type="dcterms:W3CDTF">2023-12-07T05:35:00Z</dcterms:created>
  <dcterms:modified xsi:type="dcterms:W3CDTF">2024-03-12T14:10:24Z</dcterms:modified>
</cp:coreProperties>
</file>