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0"/>
        <w:keepNext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Резюме проекта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auto"/>
          <w:vertAlign w:val="baseline"/>
        </w:rPr>
        <w:br/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u w:val="none"/>
          <w:shd w:val="clear" w:color="auto" w:fill="auto"/>
          <w:vertAlign w:val="baseline"/>
        </w:rPr>
        <w:t xml:space="preserve">«ОСА Junior»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auto"/>
          <w:vertAlign w:val="baseline"/>
        </w:rPr>
        <w:br/>
      </w:r>
      <w:r/>
    </w:p>
    <w:tbl>
      <w:tblPr>
        <w:tblStyle w:val="861"/>
        <w:tblW w:w="96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7370"/>
        <w:tblGridChange w:id="0">
          <w:tblGrid>
            <w:gridCol w:w="2267"/>
            <w:gridCol w:w="7370"/>
          </w:tblGrid>
        </w:tblGridChange>
      </w:tblGrid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Пояснительная записка</w:t>
            </w:r>
            <w:r>
              <w:rPr/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гие современные школьники стремятся переехать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в крупные города, чтобы поступить в профессиональное учебное заведение и в дальнейшем успешно трудоустроиться. Однако ребята чаще всего даже не подозревают о том, что в их родном городе есть учебные заведения, не уступающие по уровню подготовки специалист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ов образовательным учреждениям областных центров, а также предприятия, имеющие условия труда, соответствующие передовым предприятиям городов-миллионников.</w:t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Проект «ОСА Junio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r» направлен на профориентацию школьников, повышение лояльности к учебным заведениям города Осы и информирование детей о перспективах профессионального роста в Пермском крае. Кроме того, школьники познакомятся с возможными путями развития профессиональных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навыков, необходимых для выбранной ребятами сферы деятельности.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Цель</w:t>
            </w:r>
            <w:r>
              <w:rPr/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  <w:tab/>
              <w:t xml:space="preserve">Профориентация школьников города Осы;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  <w:tab/>
              <w:t xml:space="preserve">Формирование у школьников навыков, необходимых для развития в различных профессиональных сферах;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  <w:tab/>
              <w:t xml:space="preserve">Повышение мотивации школьников к продолжению обучения и профессиональной деятельности в городе Осе;</w:t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  <w:tab/>
              <w:t xml:space="preserve">Повышение лояльности к предприятиям города Осы и стимулирование школьников к дальнейшему трудоустройству на предприятия города и региона.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Задачи проекта </w:t>
            </w:r>
            <w:r>
              <w:rPr/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1. Эффективная профориентация школьников;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2. Реализация серии мероприятий, направленных на знакомство с профессиональными учебными заведениями и предприятиями г. Осы;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3. Проведение образовательного модуля по специальностям: педагогика/психология/инженерия/фотография/медицина/туризм;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4. Реализация экскурсий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на градообразующие предприятия для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школьников;</w:t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5. Разработка школьниками собственной концепции развития региона.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/>
          </w:p>
        </w:tc>
      </w:tr>
      <w:tr>
        <w:trPr>
          <w:cantSplit w:val="false"/>
          <w:trHeight w:val="426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Суть проекта</w:t>
            </w:r>
            <w:r>
              <w:rPr/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Проект «ОСА Junior» включает в себя реализацию следующих модулей: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1. Модуль «Карусель профессий»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Во время учёбы в школе ребёнку сложно понять, в каком направлении он хочет развиваться и строить карьеру, а изучать различные сферы для поиска подходящего профессионального пути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длительный и трудоёмкий процесс.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 рамках модуля участники проекта познакомятся с шестью профессиональными направлениями (педагогика, психология, инженерия, фотография, медицина и туризм) в интересном формате, осваивая необходимые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для  реализации в этих сферах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навыки. Эта игра будет проведена как однодневное мероприятие для 100 учащихся школ г. Осы. Каждая профессия буде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т представ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лена в виде активностей на т. н. «станции». По итогам прохождения станций ребята выберут одно из направлений, по которому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 дальнейшем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пройдут углублённые профпробы. Станции модуля: «3D-моделирование», «Фотография», «Тренинг психолога», «Педагогика», «Первая помощь» и «Туризм».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2. Модуль «Профориентационный»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Практика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немаловажный элемент в процессе обучения и познания. Возможность проработать полученные знания на практике и окунуться в функционал представителя той или иной профессии способствует более глубокому пониманию сферы деяте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льности, которую школ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ьник рассматривает в качестве бу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дущего места работы. Именно поэтому проект включает в себя профориентационные мастер-классы, где педагоги передадут ребятам необходимые знания о профессии педагога, психолога, инженера, врача, туроператора и фотографа, а также расскажут обо всех особенност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ях работы и подскажут, как и где в городе Осе найти интересующие вакансии.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3. Модуль «Экскурсионный»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Для формирован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ия полного представления о профессии необходимо не только знать, чем занимаются специалисты в данной области, но и увидеть сам рабочий процесс, условия труда и особенности работы. Модуль предполагает посещение участниками проекта предприятий и профессионал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ьных учебных заведений города Осы: база отдыха «Бухта Беринга», Осинский профессионально-педагогический колледж, Осинская центральная районная больница, ПАО «Лукойл», редакция газеты «Осинское Прикамье» 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МБОУ «Специальная (коррекционная) образовательная школа-интернат» г. Осы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(психологическая служба). </w:t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auto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4. Online-модуль</w:t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Многие специалисты,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работающие не только в городе Осе, но и в других городах Пермского края, готовы поделиться собственным опытом. Модуль включает в себя проведения вебинаров с профессионалами, которые расскажут обо всех необходимых навыках для работы в сфере педагогики, псих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ологии, инженерии, фотографии, медицины и туризма. Итогом станем подготовка ребятами творческих выступлений, посвящённых той или иной профессии.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Партнёры проекта</w:t>
            </w:r>
            <w:r>
              <w:rPr/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Управление образования и социального развития администрации Осинского городского округа;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Министерство образования и науки Пермского края;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 ГБПОУ «Осинский колледж образования и профессиональных технологий»;</w:t>
            </w:r>
            <w:r/>
          </w:p>
          <w:p>
            <w:pPr>
              <w:ind w:left="0" w:right="0" w:firstLine="0"/>
              <w:jc w:val="both"/>
              <w:spacing w:before="0" w:after="0"/>
              <w:tabs>
                <w:tab w:val="left" w:pos="5595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ОАО «Осинский машиностроительный завод»;</w:t>
            </w:r>
            <w:r/>
          </w:p>
          <w:p>
            <w:pPr>
              <w:ind w:left="0" w:right="0" w:firstLine="0"/>
              <w:jc w:val="both"/>
              <w:spacing w:before="0" w:after="0"/>
              <w:tabs>
                <w:tab w:val="left" w:pos="5595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ООО «ПермТОТИнефть»;</w:t>
            </w:r>
            <w:r/>
          </w:p>
          <w:p>
            <w:pPr>
              <w:ind w:left="0" w:right="0" w:firstLine="0"/>
              <w:jc w:val="both"/>
              <w:spacing w:before="0" w:after="0"/>
              <w:tabs>
                <w:tab w:val="left" w:pos="559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Осинский филиал АО «Энергосервис»;</w:t>
            </w:r>
            <w:r/>
          </w:p>
          <w:p>
            <w:pPr>
              <w:ind w:left="0" w:right="0" w:firstLine="0"/>
              <w:jc w:val="both"/>
              <w:spacing w:before="0" w:after="0"/>
              <w:tabs>
                <w:tab w:val="left" w:pos="5595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ГБУЗ ПК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Осинская центральная районная больница»;</w:t>
            </w:r>
            <w:r/>
          </w:p>
          <w:p>
            <w:pPr>
              <w:ind w:left="0" w:right="0" w:firstLine="0"/>
              <w:jc w:val="both"/>
              <w:spacing w:before="0" w:after="0"/>
              <w:tabs>
                <w:tab w:val="left" w:pos="559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Редакция Осинской районной газеты «Осинское Прикамье»;</w:t>
            </w:r>
            <w:r/>
          </w:p>
          <w:p>
            <w:pPr>
              <w:ind w:left="0" w:right="0" w:firstLine="0"/>
              <w:jc w:val="both"/>
              <w:spacing w:before="0" w:after="0"/>
              <w:tabs>
                <w:tab w:val="left" w:pos="5595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 Осинский краеведческий музей;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tabs>
                <w:tab w:val="left" w:pos="5595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 МБОУ «Специальная (коррекционная) образовательная школа-интернат» г. Осы</w:t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Этапы реализации проекта</w:t>
            </w:r>
            <w:r>
              <w:rPr/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Октябрь 2022 года: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открытие проекта «ОСА Junior»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Октябрь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2022 года: реализация модуля «Карусель профессий»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Октябрь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ноябрь 2022 года: реализация модуля «Профориентационный»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Ноябрь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декабрь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2022 года: реализация модуля «Экскурсионный»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Ноябрь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декабрь 2022 года: реализация Online-модуля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Декабрь 2022 года: закрытие проекта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ОСА Junior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» с творческой презентацией изученных ребятами профессий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Сроки реализации проекта</w:t>
            </w:r>
            <w:r>
              <w:rPr/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Октябрь – декабрь 2022 года</w:t>
            </w:r>
            <w:r/>
          </w:p>
        </w:tc>
      </w:tr>
      <w:tr>
        <w:trPr>
          <w:cantSplit w:val="false"/>
          <w:trHeight w:val="629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Условия участия в проекте</w:t>
            </w:r>
            <w:r>
              <w:rPr/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4 школы-участницы города Осы: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МБОУ «ОСОШ № 1 имени Героя РФ В.П. Брюхова» г. Осы;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МБОУ «СОШ № 2» г. Осы;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МБОУ «СОШ № 3» г. Осы;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МБОУ «СОШ № 4» г. Осы.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По 25 участников от каждой школы (8 класс и 10 класс) и 1 педагог-куратор</w:t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Итого: 100 школьников и 4 педагога-куратора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Руководитель проекта</w:t>
            </w:r>
            <w:r>
              <w:rPr/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Владимир Осадчий, руководитель проекта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Тел.: +7 (992) 224-56-72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Эл. почта: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k.peremenam@mail.ru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Контактная группа проекта</w:t>
            </w:r>
            <w:r>
              <w:rPr/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Елизавета Коротких, руководитель отдела проектов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Тел.: +7 (965) 557-07-93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Эл. почта: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hyperlink r:id="rId11" w:tooltip="mailto:k.peremenam@mail.ru" w:history="1">
              <w:r>
                <w:rPr>
                  <w:rStyle w:val="823"/>
                  <w:rFonts w:ascii="Times New Roman" w:hAnsi="Times New Roman" w:eastAsia="Times New Roman" w:cs="Times New Roman"/>
                  <w:sz w:val="22"/>
                </w:rPr>
                <w:t xml:space="preserve">k.peremenam@mail.ru</w:t>
              </w:r>
              <w:r>
                <w:rPr>
                  <w:rStyle w:val="823"/>
                  <w:rFonts w:ascii="Times New Roman" w:hAnsi="Times New Roman" w:eastAsia="Times New Roman" w:cs="Times New Roman"/>
                  <w:sz w:val="22"/>
                  <w:szCs w:val="22"/>
                  <w:shd w:val="clear" w:color="auto" w:fill="auto"/>
                  <w:vertAlign w:val="baseline"/>
                </w:rPr>
              </w:r>
              <w:r>
                <w:rPr>
                  <w:rStyle w:val="823"/>
                </w:rPr>
              </w:r>
            </w:hyperlink>
            <w:r/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Михаил Быков, менеджер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Тел.: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+7 (902) 805-08-20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Ольга Смирнова, старший менеджер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Тел.: +7 (951) 938-22-38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Оксана Дробченко, руководитель отдела развития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Тел.: +7 (908) 278-18-85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/>
          </w:p>
        </w:tc>
      </w:tr>
    </w:tbl>
    <w:p>
      <w:pPr>
        <w:ind w:left="0" w:right="0" w:firstLine="0"/>
        <w:jc w:val="left"/>
        <w:keepLines w:val="0"/>
        <w:keepNext w:val="0"/>
        <w:spacing w:before="0" w:after="200" w:line="276" w:lineRule="auto"/>
        <w:shd w:val="clear" w:color="auto" w:fill="auto"/>
        <w:widowControl/>
        <w:rPr>
          <w:rFonts w:ascii="Calibri" w:hAnsi="Calibri" w:eastAsia="Calibri" w:cs="Calibri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/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850" w:bottom="993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Georgia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spacing w:before="0" w:after="0"/>
      <w:rPr>
        <w:rFonts w:ascii="Times New Roman" w:hAnsi="Times New Roman" w:eastAsia="Times New Roman" w:cs="Times New Roman"/>
        <w:color w:val="000000"/>
        <w:sz w:val="22"/>
        <w:highlight w:val="none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2"/>
      </w:rPr>
      <w:t xml:space="preserve">Руководитель проекта: Владимир Осадчий, тел. 8 992 224 56 72</w:t>
    </w:r>
    <w:r>
      <w:rPr>
        <w:rFonts w:ascii="Times New Roman" w:hAnsi="Times New Roman" w:eastAsia="Times New Roman" w:cs="Times New Roman"/>
        <w:color w:val="000000"/>
        <w:sz w:val="22"/>
        <w:highlight w:val="none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2"/>
      </w:rPr>
      <w:t xml:space="preserve">Краевая школьная газета «Перемена-Пермь»</w:t>
    </w:r>
    <w:r/>
  </w:p>
  <w:p>
    <w:pPr>
      <w:ind w:left="0" w:right="0" w:firstLine="0"/>
      <w:jc w:val="right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404040"/>
        <w:sz w:val="22"/>
      </w:rPr>
      <w:t xml:space="preserve">Фестиваль «Пермь Профессиональная 2022»</w:t>
    </w:r>
    <w:r>
      <w:rPr>
        <w:sz w:val="22"/>
        <w:szCs w:val="2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link w:val="843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link w:val="844"/>
    <w:uiPriority w:val="9"/>
    <w:rPr>
      <w:rFonts w:ascii="Arial" w:hAnsi="Arial" w:eastAsia="Arial" w:cs="Arial"/>
      <w:sz w:val="34"/>
    </w:rPr>
  </w:style>
  <w:style w:type="character" w:styleId="672">
    <w:name w:val="Heading 3 Char"/>
    <w:link w:val="845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link w:val="846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link w:val="847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link w:val="848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1"/>
    <w:uiPriority w:val="34"/>
    <w:qFormat/>
    <w:pPr>
      <w:contextualSpacing/>
      <w:ind w:left="720"/>
    </w:pPr>
  </w:style>
  <w:style w:type="table" w:styleId="68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4">
    <w:name w:val="No Spacing"/>
    <w:uiPriority w:val="1"/>
    <w:qFormat/>
    <w:pPr>
      <w:spacing w:before="0" w:after="0" w:line="240" w:lineRule="auto"/>
    </w:pPr>
  </w:style>
  <w:style w:type="character" w:styleId="685">
    <w:name w:val="Title Char"/>
    <w:link w:val="849"/>
    <w:uiPriority w:val="10"/>
    <w:rPr>
      <w:sz w:val="48"/>
      <w:szCs w:val="48"/>
    </w:rPr>
  </w:style>
  <w:style w:type="character" w:styleId="686">
    <w:name w:val="Subtitle Char"/>
    <w:link w:val="860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</w:style>
  <w:style w:type="table" w:styleId="842" w:default="1">
    <w:name w:val="Table Normal"/>
    <w:tblPr/>
  </w:style>
  <w:style w:type="paragraph" w:styleId="843">
    <w:name w:val="Heading 1"/>
    <w:basedOn w:val="841"/>
    <w:next w:val="841"/>
    <w:pPr>
      <w:keepLines/>
      <w:keepNext/>
      <w:spacing w:before="480" w:after="120"/>
    </w:pPr>
    <w:rPr>
      <w:b/>
      <w:sz w:val="48"/>
      <w:szCs w:val="48"/>
    </w:rPr>
  </w:style>
  <w:style w:type="paragraph" w:styleId="844">
    <w:name w:val="Heading 2"/>
    <w:basedOn w:val="841"/>
    <w:next w:val="841"/>
    <w:pPr>
      <w:keepLines/>
      <w:keepNext/>
      <w:spacing w:before="360" w:after="80"/>
    </w:pPr>
    <w:rPr>
      <w:b/>
      <w:sz w:val="36"/>
      <w:szCs w:val="36"/>
    </w:rPr>
  </w:style>
  <w:style w:type="paragraph" w:styleId="845">
    <w:name w:val="Heading 3"/>
    <w:basedOn w:val="841"/>
    <w:next w:val="841"/>
    <w:pPr>
      <w:keepLines/>
      <w:keepNext/>
      <w:spacing w:before="280" w:after="80"/>
    </w:pPr>
    <w:rPr>
      <w:b/>
      <w:sz w:val="28"/>
      <w:szCs w:val="28"/>
    </w:rPr>
  </w:style>
  <w:style w:type="paragraph" w:styleId="846">
    <w:name w:val="Heading 4"/>
    <w:basedOn w:val="841"/>
    <w:next w:val="841"/>
    <w:pPr>
      <w:keepLines/>
      <w:keepNext/>
      <w:spacing w:before="240" w:after="40"/>
    </w:pPr>
    <w:rPr>
      <w:b/>
      <w:sz w:val="24"/>
      <w:szCs w:val="24"/>
    </w:rPr>
  </w:style>
  <w:style w:type="paragraph" w:styleId="847">
    <w:name w:val="Heading 5"/>
    <w:basedOn w:val="841"/>
    <w:next w:val="841"/>
    <w:pPr>
      <w:keepLines/>
      <w:keepNext/>
      <w:spacing w:before="220" w:after="40"/>
    </w:pPr>
    <w:rPr>
      <w:b/>
      <w:sz w:val="22"/>
      <w:szCs w:val="22"/>
    </w:rPr>
  </w:style>
  <w:style w:type="paragraph" w:styleId="848">
    <w:name w:val="Heading 6"/>
    <w:basedOn w:val="841"/>
    <w:next w:val="841"/>
    <w:pPr>
      <w:keepLines/>
      <w:keepNext/>
      <w:spacing w:before="200" w:after="40"/>
    </w:pPr>
    <w:rPr>
      <w:b/>
      <w:sz w:val="20"/>
      <w:szCs w:val="20"/>
    </w:rPr>
  </w:style>
  <w:style w:type="paragraph" w:styleId="849">
    <w:name w:val="Title"/>
    <w:basedOn w:val="841"/>
    <w:next w:val="841"/>
    <w:pPr>
      <w:keepLines/>
      <w:keepNext/>
      <w:spacing w:before="480" w:after="120"/>
    </w:pPr>
    <w:rPr>
      <w:b/>
      <w:sz w:val="72"/>
      <w:szCs w:val="72"/>
    </w:rPr>
  </w:style>
  <w:style w:type="paragraph" w:styleId="850">
    <w:name w:val="Обычный"/>
    <w:next w:val="850"/>
    <w:hidden val="false"/>
    <w:qFormat val="false"/>
    <w:pPr>
      <w:spacing w:after="200" w:line="276" w:lineRule="auto"/>
      <w:outlineLvl w:val="0"/>
    </w:pPr>
    <w:rPr>
      <w:position w:val="-1"/>
      <w:sz w:val="22"/>
      <w:szCs w:val="22"/>
      <w:vertAlign w:val="baseline"/>
      <w:lang w:val="ru-RU" w:eastAsia="en-US" w:bidi="ar-SA"/>
    </w:rPr>
  </w:style>
  <w:style w:type="character" w:styleId="851">
    <w:name w:val="Основной шрифт абзаца"/>
    <w:next w:val="851"/>
    <w:hidden val="false"/>
    <w:qFormat/>
    <w:rPr>
      <w:position w:val="-1"/>
      <w:vertAlign w:val="baseline"/>
    </w:rPr>
  </w:style>
  <w:style w:type="table" w:styleId="852">
    <w:name w:val="Обычная таблица"/>
    <w:next w:val="852"/>
    <w:hidden val="false"/>
    <w:qFormat/>
    <w:pPr>
      <w:spacing w:line="1" w:lineRule="atLeast"/>
      <w:outlineLvl w:val="0"/>
    </w:pPr>
    <w:rPr>
      <w:position w:val="-1"/>
      <w:vertAlign w:val="baseline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>
    <w:name w:val="Нет списка"/>
    <w:next w:val="853"/>
    <w:hidden val="false"/>
    <w:qFormat/>
    <w:pPr>
      <w:spacing w:line="1" w:lineRule="atLeast"/>
      <w:outlineLvl w:val="0"/>
    </w:pPr>
  </w:style>
  <w:style w:type="table" w:styleId="854">
    <w:name w:val="Сетка таблицы"/>
    <w:basedOn w:val="852"/>
    <w:next w:val="854"/>
    <w:hidden val="false"/>
    <w:qFormat val="false"/>
    <w:pPr>
      <w:spacing w:after="0" w:line="240" w:lineRule="auto"/>
      <w:outlineLvl w:val="0"/>
    </w:pPr>
    <w:rPr>
      <w:position w:val="-1"/>
      <w:vertAlign w:val="baseli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5">
    <w:name w:val="Абзац списка"/>
    <w:basedOn w:val="850"/>
    <w:next w:val="855"/>
    <w:hidden val="false"/>
    <w:qFormat val="false"/>
    <w:pPr>
      <w:contextualSpacing/>
      <w:ind w:left="720"/>
      <w:spacing w:after="200" w:line="276" w:lineRule="auto"/>
      <w:outlineLvl w:val="0"/>
    </w:pPr>
    <w:rPr>
      <w:position w:val="-1"/>
      <w:sz w:val="22"/>
      <w:szCs w:val="22"/>
      <w:vertAlign w:val="baseline"/>
      <w:lang w:val="ru-RU" w:eastAsia="en-US" w:bidi="ar-SA"/>
    </w:rPr>
  </w:style>
  <w:style w:type="paragraph" w:styleId="856">
    <w:name w:val="Верхний колонтитул"/>
    <w:basedOn w:val="850"/>
    <w:next w:val="856"/>
    <w:hidden val="false"/>
    <w:qFormat/>
    <w:pPr>
      <w:spacing w:after="0" w:line="240" w:lineRule="auto"/>
      <w:outlineLvl w:val="0"/>
    </w:pPr>
    <w:rPr>
      <w:position w:val="-1"/>
      <w:sz w:val="22"/>
      <w:szCs w:val="22"/>
      <w:vertAlign w:val="baseline"/>
      <w:lang w:val="ru-RU" w:eastAsia="en-US" w:bidi="ar-SA"/>
    </w:rPr>
  </w:style>
  <w:style w:type="character" w:styleId="857">
    <w:name w:val="Верхний колонтитул Знак"/>
    <w:basedOn w:val="851"/>
    <w:next w:val="857"/>
    <w:hidden val="false"/>
    <w:qFormat val="false"/>
    <w:rPr>
      <w:position w:val="-1"/>
      <w:vertAlign w:val="baseline"/>
    </w:rPr>
  </w:style>
  <w:style w:type="paragraph" w:styleId="858">
    <w:name w:val="Нижний колонтитул"/>
    <w:basedOn w:val="850"/>
    <w:next w:val="858"/>
    <w:hidden val="false"/>
    <w:qFormat/>
    <w:pPr>
      <w:spacing w:after="0" w:line="240" w:lineRule="auto"/>
      <w:outlineLvl w:val="0"/>
    </w:pPr>
    <w:rPr>
      <w:position w:val="-1"/>
      <w:sz w:val="22"/>
      <w:szCs w:val="22"/>
      <w:vertAlign w:val="baseline"/>
      <w:lang w:val="ru-RU" w:eastAsia="en-US" w:bidi="ar-SA"/>
    </w:rPr>
  </w:style>
  <w:style w:type="character" w:styleId="859">
    <w:name w:val="Нижний колонтитул Знак"/>
    <w:basedOn w:val="851"/>
    <w:next w:val="859"/>
    <w:hidden val="false"/>
    <w:qFormat val="false"/>
    <w:rPr>
      <w:position w:val="-1"/>
      <w:vertAlign w:val="baseline"/>
    </w:rPr>
  </w:style>
  <w:style w:type="paragraph" w:styleId="860">
    <w:name w:val="Subtitle"/>
    <w:basedOn w:val="841"/>
    <w:next w:val="841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61">
    <w:name w:val="StGen0"/>
    <w:basedOn w:val="842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862" w:default="1">
    <w:name w:val="Default Paragraph Font"/>
    <w:uiPriority w:val="1"/>
    <w:semiHidden/>
    <w:unhideWhenUsed/>
  </w:style>
  <w:style w:type="numbering" w:styleId="86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k.peremenam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Перемена Пермь</cp:lastModifiedBy>
  <cp:revision>16</cp:revision>
  <dcterms:created xsi:type="dcterms:W3CDTF">2019-08-06T05:59:00Z</dcterms:created>
  <dcterms:modified xsi:type="dcterms:W3CDTF">2022-12-29T17:49:36Z</dcterms:modified>
</cp:coreProperties>
</file>